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19C217C6" w14:textId="231E6AEF" w:rsidR="006D0EEC" w:rsidRPr="007542F4" w:rsidRDefault="00B3173D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DĖL MAKSIMALIŲ SOCIALINĖS PRIEŽIŪROS IR SOCIALINĖS GLOBOS PASLAUGŲ IŠLAIDŲ FINANSAVIMO </w:t>
      </w:r>
      <w:r w:rsidR="00BE5906"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DYDŽIŲ </w:t>
      </w:r>
      <w:r w:rsidRPr="00B3173D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SKUODO RAJONO GYVENTOJAMS NUSTATYMO</w:t>
      </w:r>
    </w:p>
    <w:p w14:paraId="2989E979" w14:textId="77777777" w:rsidR="00513E1D" w:rsidRDefault="00513E1D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A940F60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3114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m. 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9517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95170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35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A2412BC" w14:textId="3A7BFC62" w:rsidR="00D75CD5" w:rsidRPr="00513E1D" w:rsidRDefault="00D75CD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Vadovaudam</w:t>
      </w:r>
      <w:r w:rsidR="00513E1D" w:rsidRPr="00E20D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si Lietuvos Respublikos </w:t>
      </w:r>
      <w:r w:rsidR="00513E1D"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>Lietuvos socialinių paslaugų įstatymo 41 straipsnio 3 dalimi</w:t>
      </w:r>
      <w:r w:rsidR="00513E1D"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bei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513E1D"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 xml:space="preserve">Lietuvos Respublikos socialinės apsaugos ir darbo ministro 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2024 m. birželio 25 d. Nr. įsakymu A1-426 „Dėl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ocialinių paslaugų finansavimo ir lėšų apskaičiavimo metodikos patvirtinimo“ patvirtinta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>ocialinių paslaugų finansavimo ir lėšų apskaičiavimo metodika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,</w:t>
      </w:r>
      <w:r w:rsidR="00513E1D"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E8488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avivaldybės </w:t>
      </w:r>
      <w:r w:rsidR="00513E1D"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taryba nustato</w:t>
      </w:r>
      <w:r w:rsidRPr="00513E1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maksimalius socialinės priežiūros ir socialinės globos paslaugų išlaidų finansavimo dydžius. </w:t>
      </w:r>
    </w:p>
    <w:p w14:paraId="2108DABD" w14:textId="18A48501" w:rsidR="00F30659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Konkrečiam asmeniui teikiamų socialinių paslaugų išlaidų finansavimo dydis priklauso nuo asmens finansinių galimybių mokėti už socialines paslaugas, įvertintų vadovaujantis Mokėjimo už socialines paslaugas tvarkos aprašu. </w:t>
      </w:r>
    </w:p>
    <w:p w14:paraId="013232F0" w14:textId="418E058E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Atsižvelgiant į tai, kad kai kurie asmenys dėl mažų pajamų nemoka už socialinės priežiūros paslaugas, maksimalūs socialinės priežiūros paslaugų dydžiai prilyginami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socialinių paslaugų šeimai centro teikiamoms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paslaug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kain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p w14:paraId="3A557061" w14:textId="1867B66E" w:rsidR="00A27F7D" w:rsidRDefault="00A27F7D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Nuo 2022 m. sausio 1 d. gyventojams yra teikiamos tik akredituotos socialinės priežiūros paslaugos ir šių paslaugų nereikia pirkti viešųjų pirkimų būdu. Iki šiol šių socialinių paslaugų teikėjai 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Skuodo rajone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yra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 socialinių paslaugų šeimai centras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tačiau Savivaldybės administracija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akredituo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 ir daugiau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įstaigų, kurios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norėtų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teikti šias socialines paslaugas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gyventojams. Kiekviena įstaiga nusistato savo teikiamų paslaugų kainas. Įstaigų nustatytos kainos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gali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skir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tis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tad</w:t>
      </w:r>
      <w:r w:rsidR="00B775C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norint užtikrinti veiksmingą socialinių paslaugų teikimą ir siekiant racionaliai naudoti turimus išteklius, siūloma nustatyti maksimalius socialinių paslaugų išlaidų finansavimo dydžius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Skuodo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rajono gyventojams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Nustatyti dydžiai bus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taik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omi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ir kitose akredituotose 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socialines paslaugas tei</w:t>
      </w:r>
      <w:r w:rsidR="00F30659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iančiose įstaigose, kurias gyventojai gal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ės</w:t>
      </w:r>
      <w:r w:rsidRP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rinktis kaip socialinių paslaugų teikėją.</w:t>
      </w:r>
    </w:p>
    <w:p w14:paraId="38E045A3" w14:textId="08EF3140" w:rsidR="007542F4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6345A044" w14:textId="5497A634" w:rsidR="00513E1D" w:rsidRPr="00513E1D" w:rsidRDefault="00513E1D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13E1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Lietuvos Respublikos vietos savivaldos įstatymo 15 straipsnio 2</w:t>
      </w:r>
      <w:r w:rsidRPr="00513E1D">
        <w:rPr>
          <w:rFonts w:ascii="Times New Roman" w:eastAsia="SimSun" w:hAnsi="Times New Roman" w:cs="Times New Roman"/>
          <w:color w:val="FF0000"/>
          <w:kern w:val="2"/>
          <w:sz w:val="24"/>
          <w:szCs w:val="24"/>
          <w:lang w:val="lt-LT" w:eastAsia="zh-CN" w:bidi="hi-IN"/>
        </w:rPr>
        <w:t xml:space="preserve"> </w:t>
      </w:r>
      <w:r w:rsidRPr="00513E1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dalies 29 ir 30 punktai, </w:t>
      </w:r>
      <w:r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>Lietuvos Respublikos socialinių paslaugų įstatymo 41 straipsnio 3 dali</w:t>
      </w:r>
      <w:r w:rsidR="00E8488A">
        <w:rPr>
          <w:rFonts w:ascii="Times New Roman" w:hAnsi="Times New Roman" w:cs="Times New Roman"/>
          <w:sz w:val="24"/>
          <w:szCs w:val="24"/>
          <w:lang w:val="lt-LT" w:eastAsia="lt-LT" w:bidi="he-IL"/>
        </w:rPr>
        <w:t>s</w:t>
      </w:r>
      <w:r w:rsidRPr="00513E1D">
        <w:rPr>
          <w:rFonts w:ascii="Times New Roman" w:hAnsi="Times New Roman" w:cs="Times New Roman"/>
          <w:sz w:val="24"/>
          <w:szCs w:val="24"/>
          <w:lang w:val="lt-LT" w:eastAsia="lt-LT" w:bidi="he-IL"/>
        </w:rPr>
        <w:t xml:space="preserve">, Lietuvos Respublikos socialinės apsaugos ir darbo ministro 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2024 m. birželio 25 d. Nr. įsakymu A1-426 „Dėl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>ocialinių paslaugų finansavimo ir lėšų apskaičiavimo metodikos patvirtinimo“ patvirtint</w:t>
      </w:r>
      <w:r w:rsidR="00F75F53">
        <w:rPr>
          <w:rFonts w:ascii="Times New Roman" w:hAnsi="Times New Roman" w:cs="Times New Roman"/>
          <w:color w:val="000000"/>
          <w:sz w:val="24"/>
          <w:szCs w:val="24"/>
          <w:lang w:val="lt-LT"/>
        </w:rPr>
        <w:t>a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S</w:t>
      </w:r>
      <w:r w:rsidRPr="00513E1D">
        <w:rPr>
          <w:rFonts w:ascii="Times New Roman" w:hAnsi="Times New Roman" w:cs="Times New Roman"/>
          <w:color w:val="000000"/>
          <w:sz w:val="24"/>
          <w:szCs w:val="24"/>
          <w:lang w:val="lt-LT"/>
        </w:rPr>
        <w:t>ocialinių paslaugų finansavimo ir lėšų apskaičiavimo metodik</w:t>
      </w:r>
      <w:r w:rsidR="00EF0F20">
        <w:rPr>
          <w:rFonts w:ascii="Times New Roman" w:hAnsi="Times New Roman" w:cs="Times New Roman"/>
          <w:color w:val="000000"/>
          <w:sz w:val="24"/>
          <w:szCs w:val="24"/>
          <w:lang w:val="lt-LT"/>
        </w:rPr>
        <w:t>a</w:t>
      </w:r>
      <w:r w:rsidR="00E8488A">
        <w:rPr>
          <w:rFonts w:ascii="Times New Roman" w:hAnsi="Times New Roman" w:cs="Times New Roman"/>
          <w:color w:val="000000"/>
          <w:sz w:val="24"/>
          <w:szCs w:val="24"/>
          <w:lang w:val="lt-LT"/>
        </w:rPr>
        <w:t>.</w:t>
      </w:r>
    </w:p>
    <w:p w14:paraId="6B6B0B35" w14:textId="04A8FC8D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69C7FDAE" w14:textId="03BC0105" w:rsidR="00D75CD5" w:rsidRDefault="00F87365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F873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Patvirtinus nauj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u</w:t>
      </w:r>
      <w:r w:rsidR="004A686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="00D75CD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maksimalius socialinės priežiūros ir socialinės globos paslaugų dydžius </w:t>
      </w:r>
      <w:r w:rsidR="00A27F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galima</w:t>
      </w:r>
      <w:r w:rsidR="009B77D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racionaliai planuoti ir naudoti valstybės biudžeto ir savivaldybės biudžeto lėšas.</w:t>
      </w:r>
    </w:p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69EA23C2" w:rsidR="00F87365" w:rsidRDefault="0078305A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paslaugos teikiamos iš savivaldybės biudžeto bei valstybės biudžeto tikslinių dotacijų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431148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socialinių paslaugų finansavimui savivaldybės biudžeto lėšų numatoma </w:t>
      </w:r>
      <w:r w:rsidR="00431148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>0 000 Eur daugiau nei buvo planuota 202</w:t>
      </w:r>
      <w:r w:rsidR="00431148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metais.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P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DF647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A21672" w14:textId="77777777" w:rsidR="007D210A" w:rsidRDefault="007D210A">
      <w:pPr>
        <w:spacing w:after="0" w:line="240" w:lineRule="auto"/>
      </w:pPr>
      <w:r>
        <w:separator/>
      </w:r>
    </w:p>
  </w:endnote>
  <w:endnote w:type="continuationSeparator" w:id="0">
    <w:p w14:paraId="00528A7E" w14:textId="77777777" w:rsidR="007D210A" w:rsidRDefault="007D2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3F7DB" w14:textId="77777777" w:rsidR="007D210A" w:rsidRDefault="007D210A">
      <w:pPr>
        <w:spacing w:after="0" w:line="240" w:lineRule="auto"/>
      </w:pPr>
      <w:r>
        <w:separator/>
      </w:r>
    </w:p>
  </w:footnote>
  <w:footnote w:type="continuationSeparator" w:id="0">
    <w:p w14:paraId="4458F4D4" w14:textId="77777777" w:rsidR="007D210A" w:rsidRDefault="007D2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35DA3"/>
    <w:rsid w:val="000505DA"/>
    <w:rsid w:val="000746F7"/>
    <w:rsid w:val="001D2ACD"/>
    <w:rsid w:val="002D4F25"/>
    <w:rsid w:val="002F61D0"/>
    <w:rsid w:val="00300261"/>
    <w:rsid w:val="00302677"/>
    <w:rsid w:val="00302C62"/>
    <w:rsid w:val="003D56C7"/>
    <w:rsid w:val="003F3F10"/>
    <w:rsid w:val="004268A5"/>
    <w:rsid w:val="00426F83"/>
    <w:rsid w:val="00431148"/>
    <w:rsid w:val="00452979"/>
    <w:rsid w:val="00462C89"/>
    <w:rsid w:val="004728F4"/>
    <w:rsid w:val="004A6865"/>
    <w:rsid w:val="00513E1D"/>
    <w:rsid w:val="00586407"/>
    <w:rsid w:val="005D4DA9"/>
    <w:rsid w:val="005E2CA4"/>
    <w:rsid w:val="006703BD"/>
    <w:rsid w:val="006C515A"/>
    <w:rsid w:val="006C64E9"/>
    <w:rsid w:val="006D0EEC"/>
    <w:rsid w:val="006D51C3"/>
    <w:rsid w:val="006E6626"/>
    <w:rsid w:val="007542F4"/>
    <w:rsid w:val="00763D6D"/>
    <w:rsid w:val="0078305A"/>
    <w:rsid w:val="00784F92"/>
    <w:rsid w:val="00792388"/>
    <w:rsid w:val="00793FA5"/>
    <w:rsid w:val="007D210A"/>
    <w:rsid w:val="007D73B0"/>
    <w:rsid w:val="00882B58"/>
    <w:rsid w:val="00894A43"/>
    <w:rsid w:val="008A1B9D"/>
    <w:rsid w:val="008A7D8C"/>
    <w:rsid w:val="008F032B"/>
    <w:rsid w:val="009230C0"/>
    <w:rsid w:val="00951702"/>
    <w:rsid w:val="00976DC2"/>
    <w:rsid w:val="009B77D6"/>
    <w:rsid w:val="00A25F52"/>
    <w:rsid w:val="00A27A33"/>
    <w:rsid w:val="00A27F7D"/>
    <w:rsid w:val="00A51A12"/>
    <w:rsid w:val="00A76CC2"/>
    <w:rsid w:val="00A85748"/>
    <w:rsid w:val="00AA7B5F"/>
    <w:rsid w:val="00AB15DE"/>
    <w:rsid w:val="00AF2039"/>
    <w:rsid w:val="00B3173D"/>
    <w:rsid w:val="00B332F0"/>
    <w:rsid w:val="00B775CC"/>
    <w:rsid w:val="00B87923"/>
    <w:rsid w:val="00BA7E9C"/>
    <w:rsid w:val="00BE5906"/>
    <w:rsid w:val="00BE6E35"/>
    <w:rsid w:val="00C47205"/>
    <w:rsid w:val="00C5746E"/>
    <w:rsid w:val="00C65E9D"/>
    <w:rsid w:val="00C75E37"/>
    <w:rsid w:val="00CC41A4"/>
    <w:rsid w:val="00CC4DE2"/>
    <w:rsid w:val="00D070BA"/>
    <w:rsid w:val="00D122CF"/>
    <w:rsid w:val="00D302E3"/>
    <w:rsid w:val="00D75CD5"/>
    <w:rsid w:val="00DF3E4F"/>
    <w:rsid w:val="00DF6473"/>
    <w:rsid w:val="00E81315"/>
    <w:rsid w:val="00E8488A"/>
    <w:rsid w:val="00EC17E7"/>
    <w:rsid w:val="00EF0F20"/>
    <w:rsid w:val="00F30659"/>
    <w:rsid w:val="00F60FF1"/>
    <w:rsid w:val="00F75F53"/>
    <w:rsid w:val="00F87365"/>
    <w:rsid w:val="00FB2DC5"/>
    <w:rsid w:val="00FC4D1A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2056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2026-02-18T06:36:00Z</dcterms:created>
  <dcterms:modified xsi:type="dcterms:W3CDTF">2026-02-18T06:37:00Z</dcterms:modified>
</cp:coreProperties>
</file>